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1556"/>
        <w:gridCol w:w="1835"/>
        <w:gridCol w:w="5831"/>
      </w:tblGrid>
      <w:tr w:rsidR="00260764" w:rsidTr="00260764"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Направленность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Название объединения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Краткое содержание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Туристско-краеведческая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«Исток»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интереса к изучению родного края, к истории своей семьи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«Родной край»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Формирование теоретической и практической компетентности учащихся в области краеведения и </w:t>
            </w:r>
            <w:proofErr w:type="spellStart"/>
            <w:r>
              <w:rPr>
                <w:rFonts w:ascii="Times New Roman" w:hAnsi="Times New Roman"/>
                <w:szCs w:val="20"/>
              </w:rPr>
              <w:t>экскурсоведения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развитие навыков и умений, необходимых для исследовательской работы, а </w:t>
            </w:r>
            <w:proofErr w:type="gramStart"/>
            <w:r>
              <w:rPr>
                <w:rFonts w:ascii="Times New Roman" w:hAnsi="Times New Roman"/>
                <w:szCs w:val="20"/>
              </w:rPr>
              <w:t>так же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эстетических вкусов учащихся прививая интерес к творению художников РБ.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«Туристы-краеведы»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внутренней потребности личности к познанию истории своей семьи, родного края, Отечества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«Родник»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кругозора детей;</w:t>
            </w:r>
          </w:p>
          <w:p w:rsidR="00260764" w:rsidRDefault="00260764" w:rsidP="00770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любви к своему краю, терпимости и уважения к представителям разных народов;</w:t>
            </w:r>
          </w:p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оздоровление детей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«Поток»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Знакомство с водным видом туризма, приобретение детьми знаний и навыков, необходимых при проведении водного путешествия.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«Юные туристы-краеведы»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457702">
              <w:rPr>
                <w:rFonts w:ascii="Times New Roman" w:hAnsi="Times New Roman"/>
                <w:szCs w:val="20"/>
              </w:rPr>
              <w:t>Развитие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туристско-познавательной деятельности.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«Веселые краеведы»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numPr>
                <w:ilvl w:val="0"/>
                <w:numId w:val="1"/>
              </w:numPr>
              <w:tabs>
                <w:tab w:val="left" w:pos="75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Расширение кругозора детей;</w:t>
            </w:r>
          </w:p>
          <w:p w:rsidR="00260764" w:rsidRDefault="00260764" w:rsidP="007704DA">
            <w:pPr>
              <w:numPr>
                <w:ilvl w:val="0"/>
                <w:numId w:val="1"/>
              </w:numPr>
              <w:tabs>
                <w:tab w:val="left" w:pos="750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воспитание любви к своему краю, терпимости и уважения к представителям разных народов;</w:t>
            </w:r>
          </w:p>
          <w:p w:rsidR="00260764" w:rsidRDefault="00260764" w:rsidP="007704DA">
            <w:pPr>
              <w:numPr>
                <w:ilvl w:val="0"/>
                <w:numId w:val="1"/>
              </w:numPr>
              <w:tabs>
                <w:tab w:val="left" w:pos="750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оздоровление детей;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«Мы краеведы»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numPr>
                <w:ilvl w:val="0"/>
                <w:numId w:val="1"/>
              </w:numPr>
              <w:tabs>
                <w:tab w:val="left" w:pos="750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Способствование воспитанию патриотических чувств, формированию патриотического сознания учащихся.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«Моя малая Родина»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Углубление и расширение знаний учащихся о природе, истории и культуре родного края, формирование гражданско-патриотических ценностей, экологической культуры и бережного отношения к историческому и культурному наследию своей малой родины.</w:t>
            </w:r>
          </w:p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«Памяти достойны»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у обучающихся представления об историческом прошлом и настоящем нашего народа; о личностях, оставивших заметный след в истории; о вкладе, который внесли соотечественники в Великую Победу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«Этнокультура народов РБ»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Выявление и развитие способности ребенка к знаниям по </w:t>
            </w:r>
            <w:proofErr w:type="spellStart"/>
            <w:r>
              <w:rPr>
                <w:rFonts w:ascii="Times New Roman" w:hAnsi="Times New Roman"/>
                <w:szCs w:val="20"/>
              </w:rPr>
              <w:t>этнрографии</w:t>
            </w:r>
            <w:proofErr w:type="spellEnd"/>
            <w:r>
              <w:rPr>
                <w:rFonts w:ascii="Times New Roman" w:hAnsi="Times New Roman"/>
                <w:szCs w:val="20"/>
              </w:rPr>
              <w:t>, творческой самореализации и самовыражению.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Туристская песня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условий для формирования интереса к окружающей природе и мотивации к познанию через занятия туризмом, краеведением и туристической песней.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«Друза»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условий для развития личности учащихся, способной к самообразованию, саморазвитию, самореализации, через изучение природы и истории родного края и освоения геологических знаний.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«Юные туристы»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свободной, духовно богатой, гармонично развитой личности в сплоченном коллективе единомышленников, развитие двигательной и познавательной активности детей, укрепление их здоровья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Путешествие в страну игр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Освоение учащимися технологии разработки прикладных программ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«Лаборатория компьютерных игр»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Освоение учащимися технологии разработки прикладных программ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«Туризм»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Создание условий для формирования у обучающихся ключевых компетенций: целостно-смысловых, учебно-познавательных, </w:t>
            </w:r>
            <w:r>
              <w:rPr>
                <w:rFonts w:ascii="Times New Roman" w:hAnsi="Times New Roman"/>
                <w:szCs w:val="20"/>
              </w:rPr>
              <w:lastRenderedPageBreak/>
              <w:t>социокультурных, коммуникативных через включение их в учебную и практик-ориентированную наставническую (педагогическую) деятельность в области туризма и краеведения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18</w:t>
            </w:r>
          </w:p>
        </w:tc>
        <w:tc>
          <w:tcPr>
            <w:tcW w:w="1556" w:type="dxa"/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7704D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«Спортивное ориентирование»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7704DA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педагогических условий для формирования гармонично развитой, физически здоровой личности и воспитания активного гражданина страны.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«Спортивный туризм»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условий для формирования у обучающихся ключевых компетенций: целостно-смысловых, учебно-познавательных, социокультурных, коммуникативных через включение их в учебную и практик-ориентированную наставническую (педагогическую) деятельность в области туризма и краеведения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Художественная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«Туристская песня»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условий для развития музыкальных способностей учащихся посредством их включения в разнообразную музыкальную деятельность на занятиях объединения «Туристская песня».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«Юный этнограф»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Выявление и развитие способности ребенка к знаниям по этнографии, творческой самореализации и самовыражению как в области моделирования и пошива стилизованной одежды, так и в социуме.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«Веселая мастерская»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Создание условий для расширения знаний и приобретения практических навыков в области </w:t>
            </w:r>
            <w:r>
              <w:rPr>
                <w:rFonts w:ascii="Times New Roman" w:hAnsi="Times New Roman"/>
                <w:szCs w:val="20"/>
              </w:rPr>
              <w:t xml:space="preserve">изо-прикладного искусства. </w:t>
            </w:r>
            <w:r>
              <w:rPr>
                <w:rFonts w:ascii="Times New Roman" w:hAnsi="Times New Roman"/>
                <w:szCs w:val="20"/>
              </w:rPr>
              <w:t xml:space="preserve">Развитие художественных способностей обучающихся. 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«Юный художник»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разносторонне развитой, полноценной, творчески активной личности, с развитым образным мышлением, способной понимать произведения искусства, соотносить традиции и особенности национально-художественной культуры и искусства.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«Танцы народов РБ»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Формирование духовно – нравственной личности ребёнка средствами народного искусства, на основе традиционных ценностей национальной культуры. </w:t>
            </w:r>
          </w:p>
        </w:tc>
      </w:tr>
      <w:tr w:rsidR="00260764" w:rsidTr="00260764"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56" w:type="dxa"/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260764" w:rsidRDefault="00260764" w:rsidP="0026076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«Радуга»</w:t>
            </w:r>
          </w:p>
        </w:tc>
        <w:tc>
          <w:tcPr>
            <w:tcW w:w="5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64" w:rsidRDefault="00260764" w:rsidP="00260764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духовно – нравственной личности ребёнка средствами народного искусства, на основе традиционных ценностей национальной культуры.</w:t>
            </w:r>
          </w:p>
        </w:tc>
      </w:tr>
    </w:tbl>
    <w:p w:rsidR="00260764" w:rsidRDefault="00260764">
      <w:bookmarkStart w:id="0" w:name="_GoBack"/>
      <w:bookmarkEnd w:id="0"/>
    </w:p>
    <w:sectPr w:rsidR="0026076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4"/>
    <w:rsid w:val="002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0E86"/>
  <w15:chartTrackingRefBased/>
  <w15:docId w15:val="{347F88A6-AACD-428E-AF83-B3B826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07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</cp:revision>
  <dcterms:created xsi:type="dcterms:W3CDTF">2021-02-15T06:53:00Z</dcterms:created>
  <dcterms:modified xsi:type="dcterms:W3CDTF">2021-02-15T07:06:00Z</dcterms:modified>
</cp:coreProperties>
</file>